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F02" w:rsidRPr="00445FAF" w:rsidRDefault="00A11F02" w:rsidP="00164990">
      <w:pPr>
        <w:tabs>
          <w:tab w:val="left" w:pos="3686"/>
        </w:tabs>
        <w:rPr>
          <w:b/>
          <w:sz w:val="32"/>
        </w:rPr>
      </w:pPr>
      <w:r w:rsidRPr="00445FAF">
        <w:rPr>
          <w:b/>
          <w:sz w:val="32"/>
        </w:rPr>
        <w:t xml:space="preserve">Steckbrief: </w:t>
      </w:r>
      <w:r w:rsidR="00164990">
        <w:rPr>
          <w:b/>
          <w:sz w:val="32"/>
        </w:rPr>
        <w:t xml:space="preserve">Das </w:t>
      </w:r>
      <w:r w:rsidRPr="00445FAF">
        <w:rPr>
          <w:b/>
          <w:sz w:val="32"/>
        </w:rPr>
        <w:t>ILIAS-Objekt</w:t>
      </w:r>
      <w:r w:rsidR="00164990">
        <w:rPr>
          <w:b/>
          <w:sz w:val="32"/>
        </w:rPr>
        <w:t xml:space="preserve"> „</w:t>
      </w:r>
      <w:r w:rsidR="00D67719">
        <w:rPr>
          <w:b/>
          <w:sz w:val="32"/>
        </w:rPr>
        <w:t>Lernmodul ILIAS</w:t>
      </w:r>
      <w:r w:rsidR="00164990">
        <w:rPr>
          <w:b/>
          <w:sz w:val="32"/>
        </w:rPr>
        <w:t>“</w:t>
      </w:r>
    </w:p>
    <w:p w:rsidR="00936F6B" w:rsidRDefault="00271F50" w:rsidP="00912A4A">
      <w:pPr>
        <w:tabs>
          <w:tab w:val="left" w:pos="3686"/>
        </w:tabs>
      </w:pPr>
      <w:r>
        <w:rPr>
          <w:rFonts w:cstheme="minorHAnsi"/>
          <w:noProof/>
          <w:lang w:eastAsia="de-DE"/>
        </w:rPr>
        <w:drawing>
          <wp:anchor distT="0" distB="0" distL="114300" distR="114300" simplePos="0" relativeHeight="251679744" behindDoc="0" locked="0" layoutInCell="1" allowOverlap="1" wp14:anchorId="585AB5F1" wp14:editId="2B02D1DE">
            <wp:simplePos x="0" y="0"/>
            <wp:positionH relativeFrom="margin">
              <wp:align>left</wp:align>
            </wp:positionH>
            <wp:positionV relativeFrom="paragraph">
              <wp:posOffset>335915</wp:posOffset>
            </wp:positionV>
            <wp:extent cx="1412240" cy="1804035"/>
            <wp:effectExtent l="0" t="0" r="0" b="571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rnmodul kun.png"/>
                    <pic:cNvPicPr/>
                  </pic:nvPicPr>
                  <pic:blipFill rotWithShape="1">
                    <a:blip r:embed="rId7" cstate="print">
                      <a:extLst>
                        <a:ext uri="{28A0092B-C50C-407E-A947-70E740481C1C}">
                          <a14:useLocalDpi xmlns:a14="http://schemas.microsoft.com/office/drawing/2010/main" val="0"/>
                        </a:ext>
                      </a:extLst>
                    </a:blip>
                    <a:srcRect l="12921" t="11523"/>
                    <a:stretch/>
                  </pic:blipFill>
                  <pic:spPr bwMode="auto">
                    <a:xfrm>
                      <a:off x="0" y="0"/>
                      <a:ext cx="1412240" cy="1804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4990" w:rsidRPr="002F1074">
        <w:rPr>
          <w:rFonts w:cstheme="minorHAnsi"/>
          <w:b/>
          <w:noProof/>
          <w:lang w:eastAsia="de-DE"/>
        </w:rPr>
        <mc:AlternateContent>
          <mc:Choice Requires="wps">
            <w:drawing>
              <wp:anchor distT="45720" distB="45720" distL="114300" distR="114300" simplePos="0" relativeHeight="251670528" behindDoc="0" locked="0" layoutInCell="1" allowOverlap="1" wp14:anchorId="187645E0" wp14:editId="0C635627">
                <wp:simplePos x="0" y="0"/>
                <wp:positionH relativeFrom="column">
                  <wp:posOffset>1798955</wp:posOffset>
                </wp:positionH>
                <wp:positionV relativeFrom="paragraph">
                  <wp:posOffset>265430</wp:posOffset>
                </wp:positionV>
                <wp:extent cx="3854450" cy="20129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2012950"/>
                        </a:xfrm>
                        <a:prstGeom prst="rect">
                          <a:avLst/>
                        </a:prstGeom>
                        <a:solidFill>
                          <a:schemeClr val="bg1"/>
                        </a:solidFill>
                        <a:ln w="9525">
                          <a:solidFill>
                            <a:schemeClr val="bg1"/>
                          </a:solidFill>
                          <a:miter lim="800000"/>
                          <a:headEnd/>
                          <a:tailEnd/>
                        </a:ln>
                      </wps:spPr>
                      <wps:txbx>
                        <w:txbxContent>
                          <w:p w:rsidR="00164990" w:rsidRPr="00991E8E" w:rsidRDefault="00164990" w:rsidP="00164990">
                            <w:pPr>
                              <w:spacing w:afterLines="120" w:after="288"/>
                              <w:rPr>
                                <w:rFonts w:cstheme="minorHAnsi"/>
                              </w:rPr>
                            </w:pPr>
                            <w:r w:rsidRPr="002F1074">
                              <w:rPr>
                                <w:rFonts w:cstheme="minorHAnsi"/>
                                <w:b/>
                              </w:rPr>
                              <w:t>Objekt</w:t>
                            </w:r>
                            <w:r>
                              <w:rPr>
                                <w:rFonts w:cstheme="minorHAnsi"/>
                                <w:b/>
                              </w:rPr>
                              <w:t>name</w:t>
                            </w:r>
                            <w:r w:rsidRPr="002F1074">
                              <w:rPr>
                                <w:rFonts w:cstheme="minorHAnsi"/>
                                <w:b/>
                              </w:rPr>
                              <w:t>:</w:t>
                            </w:r>
                            <w:r w:rsidRPr="00991E8E">
                              <w:rPr>
                                <w:rFonts w:cstheme="minorHAnsi"/>
                              </w:rPr>
                              <w:t xml:space="preserve"> </w:t>
                            </w:r>
                            <w:r>
                              <w:rPr>
                                <w:rFonts w:cstheme="minorHAnsi"/>
                              </w:rPr>
                              <w:tab/>
                            </w:r>
                            <w:r w:rsidR="00D67719">
                              <w:t>Lernmodul ILIAS</w:t>
                            </w:r>
                          </w:p>
                          <w:p w:rsidR="00164990" w:rsidRPr="00991E8E" w:rsidRDefault="00164990" w:rsidP="00164990">
                            <w:pPr>
                              <w:spacing w:afterLines="120" w:after="288"/>
                              <w:ind w:left="1416" w:hanging="1416"/>
                              <w:rPr>
                                <w:rFonts w:cstheme="minorHAnsi"/>
                              </w:rPr>
                            </w:pPr>
                            <w:r w:rsidRPr="002F1074">
                              <w:rPr>
                                <w:rFonts w:cstheme="minorHAnsi"/>
                                <w:b/>
                              </w:rPr>
                              <w:t>Funktion</w:t>
                            </w:r>
                            <w:r>
                              <w:rPr>
                                <w:rFonts w:cstheme="minorHAnsi"/>
                                <w:b/>
                              </w:rPr>
                              <w:t>(en)</w:t>
                            </w:r>
                            <w:r w:rsidRPr="002F1074">
                              <w:rPr>
                                <w:rFonts w:cstheme="minorHAnsi"/>
                                <w:b/>
                              </w:rPr>
                              <w:t>:</w:t>
                            </w:r>
                            <w:r w:rsidRPr="00991E8E">
                              <w:rPr>
                                <w:rFonts w:cstheme="minorHAnsi"/>
                              </w:rPr>
                              <w:t xml:space="preserve"> </w:t>
                            </w:r>
                            <w:r>
                              <w:rPr>
                                <w:rFonts w:cstheme="minorHAnsi"/>
                              </w:rPr>
                              <w:tab/>
                            </w:r>
                            <w:r w:rsidR="00E162CD" w:rsidRPr="00991E8E">
                              <w:rPr>
                                <w:rFonts w:cstheme="minorHAnsi"/>
                              </w:rPr>
                              <w:t>Multimediale, in sich geschlossene Lerneinheiten</w:t>
                            </w:r>
                          </w:p>
                          <w:p w:rsidR="00164990" w:rsidRDefault="00164990" w:rsidP="00164990">
                            <w:pPr>
                              <w:spacing w:afterLines="120" w:after="288"/>
                              <w:ind w:left="1416" w:hanging="1420"/>
                              <w:rPr>
                                <w:rFonts w:cstheme="minorHAnsi"/>
                              </w:rPr>
                            </w:pPr>
                            <w:r w:rsidRPr="002F1074">
                              <w:rPr>
                                <w:rFonts w:cstheme="minorHAnsi"/>
                                <w:b/>
                              </w:rPr>
                              <w:t>Einsatz:</w:t>
                            </w:r>
                            <w:r w:rsidRPr="00991E8E">
                              <w:rPr>
                                <w:rFonts w:cstheme="minorHAnsi"/>
                              </w:rPr>
                              <w:t xml:space="preserve"> </w:t>
                            </w:r>
                            <w:r>
                              <w:rPr>
                                <w:rFonts w:cstheme="minorHAnsi"/>
                              </w:rPr>
                              <w:tab/>
                            </w:r>
                            <w:r w:rsidR="00E162CD" w:rsidRPr="00991E8E">
                              <w:rPr>
                                <w:rFonts w:cstheme="minorHAnsi"/>
                              </w:rPr>
                              <w:t xml:space="preserve">Lernmodule eignen sich sehr gut für die </w:t>
                            </w:r>
                            <w:r w:rsidR="00E162CD">
                              <w:rPr>
                                <w:rFonts w:cstheme="minorHAnsi"/>
                              </w:rPr>
                              <w:t xml:space="preserve">Strukturierung von Inhalten zur Bearbeitung in </w:t>
                            </w:r>
                            <w:r w:rsidR="00E162CD" w:rsidRPr="00991E8E">
                              <w:rPr>
                                <w:rFonts w:cstheme="minorHAnsi"/>
                              </w:rPr>
                              <w:t xml:space="preserve">Selbstlernphasen, z.B. in </w:t>
                            </w:r>
                            <w:proofErr w:type="spellStart"/>
                            <w:r w:rsidR="00E162CD" w:rsidRPr="00991E8E">
                              <w:rPr>
                                <w:rFonts w:cstheme="minorHAnsi"/>
                              </w:rPr>
                              <w:t>Inverted</w:t>
                            </w:r>
                            <w:proofErr w:type="spellEnd"/>
                            <w:r w:rsidR="00E162CD" w:rsidRPr="00991E8E">
                              <w:rPr>
                                <w:rFonts w:cstheme="minorHAnsi"/>
                              </w:rPr>
                              <w:t>-</w:t>
                            </w:r>
                            <w:proofErr w:type="spellStart"/>
                            <w:r w:rsidR="00E162CD" w:rsidRPr="00991E8E">
                              <w:rPr>
                                <w:rFonts w:cstheme="minorHAnsi"/>
                              </w:rPr>
                              <w:t>Classroom</w:t>
                            </w:r>
                            <w:proofErr w:type="spellEnd"/>
                            <w:r w:rsidR="00E162CD" w:rsidRPr="00991E8E">
                              <w:rPr>
                                <w:rFonts w:cstheme="minorHAnsi"/>
                              </w:rPr>
                              <w:t>-Szenarien</w:t>
                            </w:r>
                            <w:r w:rsidR="00E162CD">
                              <w:rPr>
                                <w:rFonts w:cstheme="minorHAnsi"/>
                              </w:rPr>
                              <w:t xml:space="preserve"> mit zusätzlichen Materialien wie Videos.</w:t>
                            </w:r>
                          </w:p>
                          <w:p w:rsidR="00164990" w:rsidRDefault="00164990" w:rsidP="00164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645E0" id="_x0000_t202" coordsize="21600,21600" o:spt="202" path="m,l,21600r21600,l21600,xe">
                <v:stroke joinstyle="miter"/>
                <v:path gradientshapeok="t" o:connecttype="rect"/>
              </v:shapetype>
              <v:shape id="Textfeld 2" o:spid="_x0000_s1026" type="#_x0000_t202" style="position:absolute;margin-left:141.65pt;margin-top:20.9pt;width:303.5pt;height:15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" fillcolor="white [3212]" strokecolor="white [3212]">
                <v:textbox>
                  <w:txbxContent>
                    <w:p w:rsidR="00164990" w:rsidRPr="00991E8E" w:rsidRDefault="00164990" w:rsidP="00164990">
                      <w:pPr>
                        <w:spacing w:afterLines="120" w:after="288"/>
                        <w:rPr>
                          <w:rFonts w:cstheme="minorHAnsi"/>
                        </w:rPr>
                      </w:pPr>
                      <w:r w:rsidRPr="002F1074">
                        <w:rPr>
                          <w:rFonts w:cstheme="minorHAnsi"/>
                          <w:b/>
                        </w:rPr>
                        <w:t>Objekt</w:t>
                      </w:r>
                      <w:r>
                        <w:rPr>
                          <w:rFonts w:cstheme="minorHAnsi"/>
                          <w:b/>
                        </w:rPr>
                        <w:t>name</w:t>
                      </w:r>
                      <w:r w:rsidRPr="002F1074">
                        <w:rPr>
                          <w:rFonts w:cstheme="minorHAnsi"/>
                          <w:b/>
                        </w:rPr>
                        <w:t>:</w:t>
                      </w:r>
                      <w:r w:rsidRPr="00991E8E">
                        <w:rPr>
                          <w:rFonts w:cstheme="minorHAnsi"/>
                        </w:rPr>
                        <w:t xml:space="preserve"> </w:t>
                      </w:r>
                      <w:r>
                        <w:rPr>
                          <w:rFonts w:cstheme="minorHAnsi"/>
                        </w:rPr>
                        <w:tab/>
                      </w:r>
                      <w:r w:rsidR="00D67719">
                        <w:t>Lernmodul ILIAS</w:t>
                      </w:r>
                    </w:p>
                    <w:p w:rsidR="00164990" w:rsidRPr="00991E8E" w:rsidRDefault="00164990" w:rsidP="00164990">
                      <w:pPr>
                        <w:spacing w:afterLines="120" w:after="288"/>
                        <w:ind w:left="1416" w:hanging="1416"/>
                        <w:rPr>
                          <w:rFonts w:cstheme="minorHAnsi"/>
                        </w:rPr>
                      </w:pPr>
                      <w:r w:rsidRPr="002F1074">
                        <w:rPr>
                          <w:rFonts w:cstheme="minorHAnsi"/>
                          <w:b/>
                        </w:rPr>
                        <w:t>Funktion</w:t>
                      </w:r>
                      <w:r>
                        <w:rPr>
                          <w:rFonts w:cstheme="minorHAnsi"/>
                          <w:b/>
                        </w:rPr>
                        <w:t>(en)</w:t>
                      </w:r>
                      <w:r w:rsidRPr="002F1074">
                        <w:rPr>
                          <w:rFonts w:cstheme="minorHAnsi"/>
                          <w:b/>
                        </w:rPr>
                        <w:t>:</w:t>
                      </w:r>
                      <w:r w:rsidRPr="00991E8E">
                        <w:rPr>
                          <w:rFonts w:cstheme="minorHAnsi"/>
                        </w:rPr>
                        <w:t xml:space="preserve"> </w:t>
                      </w:r>
                      <w:r>
                        <w:rPr>
                          <w:rFonts w:cstheme="minorHAnsi"/>
                        </w:rPr>
                        <w:tab/>
                      </w:r>
                      <w:r w:rsidR="00E162CD" w:rsidRPr="00991E8E">
                        <w:rPr>
                          <w:rFonts w:cstheme="minorHAnsi"/>
                        </w:rPr>
                        <w:t>Multimediale, in sich geschlossene Lerneinheiten</w:t>
                      </w:r>
                    </w:p>
                    <w:p w:rsidR="00164990" w:rsidRDefault="00164990" w:rsidP="00164990">
                      <w:pPr>
                        <w:spacing w:afterLines="120" w:after="288"/>
                        <w:ind w:left="1416" w:hanging="1420"/>
                        <w:rPr>
                          <w:rFonts w:cstheme="minorHAnsi"/>
                        </w:rPr>
                      </w:pPr>
                      <w:r w:rsidRPr="002F1074">
                        <w:rPr>
                          <w:rFonts w:cstheme="minorHAnsi"/>
                          <w:b/>
                        </w:rPr>
                        <w:t>Einsatz:</w:t>
                      </w:r>
                      <w:r w:rsidRPr="00991E8E">
                        <w:rPr>
                          <w:rFonts w:cstheme="minorHAnsi"/>
                        </w:rPr>
                        <w:t xml:space="preserve"> </w:t>
                      </w:r>
                      <w:r>
                        <w:rPr>
                          <w:rFonts w:cstheme="minorHAnsi"/>
                        </w:rPr>
                        <w:tab/>
                      </w:r>
                      <w:r w:rsidR="00E162CD" w:rsidRPr="00991E8E">
                        <w:rPr>
                          <w:rFonts w:cstheme="minorHAnsi"/>
                        </w:rPr>
                        <w:t xml:space="preserve">Lernmodule eignen sich sehr gut für die </w:t>
                      </w:r>
                      <w:r w:rsidR="00E162CD">
                        <w:rPr>
                          <w:rFonts w:cstheme="minorHAnsi"/>
                        </w:rPr>
                        <w:t xml:space="preserve">Strukturierung von Inhalten zur Bearbeitung in </w:t>
                      </w:r>
                      <w:r w:rsidR="00E162CD" w:rsidRPr="00991E8E">
                        <w:rPr>
                          <w:rFonts w:cstheme="minorHAnsi"/>
                        </w:rPr>
                        <w:t xml:space="preserve">Selbstlernphasen, z.B. in </w:t>
                      </w:r>
                      <w:proofErr w:type="spellStart"/>
                      <w:r w:rsidR="00E162CD" w:rsidRPr="00991E8E">
                        <w:rPr>
                          <w:rFonts w:cstheme="minorHAnsi"/>
                        </w:rPr>
                        <w:t>Inverted</w:t>
                      </w:r>
                      <w:proofErr w:type="spellEnd"/>
                      <w:r w:rsidR="00E162CD" w:rsidRPr="00991E8E">
                        <w:rPr>
                          <w:rFonts w:cstheme="minorHAnsi"/>
                        </w:rPr>
                        <w:t>-</w:t>
                      </w:r>
                      <w:proofErr w:type="spellStart"/>
                      <w:r w:rsidR="00E162CD" w:rsidRPr="00991E8E">
                        <w:rPr>
                          <w:rFonts w:cstheme="minorHAnsi"/>
                        </w:rPr>
                        <w:t>Classroom</w:t>
                      </w:r>
                      <w:proofErr w:type="spellEnd"/>
                      <w:r w:rsidR="00E162CD" w:rsidRPr="00991E8E">
                        <w:rPr>
                          <w:rFonts w:cstheme="minorHAnsi"/>
                        </w:rPr>
                        <w:t>-Szenarien</w:t>
                      </w:r>
                      <w:r w:rsidR="00E162CD">
                        <w:rPr>
                          <w:rFonts w:cstheme="minorHAnsi"/>
                        </w:rPr>
                        <w:t xml:space="preserve"> mit zusätzlichen Materialien wie Videos.</w:t>
                      </w:r>
                    </w:p>
                    <w:p w:rsidR="00164990" w:rsidRDefault="00164990" w:rsidP="00164990"/>
                  </w:txbxContent>
                </v:textbox>
                <w10:wrap type="square"/>
              </v:shape>
            </w:pict>
          </mc:Fallback>
        </mc:AlternateContent>
      </w:r>
      <w:r w:rsidR="00164990" w:rsidRPr="00164990">
        <w:rPr>
          <w:noProof/>
          <w:lang w:eastAsia="de-DE"/>
        </w:rPr>
        <mc:AlternateContent>
          <mc:Choice Requires="wps">
            <w:drawing>
              <wp:anchor distT="45720" distB="45720" distL="114300" distR="114300" simplePos="0" relativeHeight="251672576" behindDoc="0" locked="0" layoutInCell="1" allowOverlap="1">
                <wp:simplePos x="0" y="0"/>
                <wp:positionH relativeFrom="column">
                  <wp:posOffset>59055</wp:posOffset>
                </wp:positionH>
                <wp:positionV relativeFrom="paragraph">
                  <wp:posOffset>2360930</wp:posOffset>
                </wp:positionV>
                <wp:extent cx="5588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04620"/>
                        </a:xfrm>
                        <a:prstGeom prst="rect">
                          <a:avLst/>
                        </a:prstGeom>
                        <a:solidFill>
                          <a:schemeClr val="accent1">
                            <a:lumMod val="20000"/>
                            <a:lumOff val="80000"/>
                          </a:schemeClr>
                        </a:solidFill>
                        <a:ln w="9525">
                          <a:noFill/>
                          <a:miter lim="800000"/>
                          <a:headEnd/>
                          <a:tailEnd/>
                        </a:ln>
                      </wps:spPr>
                      <wps:txbx>
                        <w:txbxContent>
                          <w:p w:rsidR="00164990" w:rsidRPr="00CC14D0" w:rsidRDefault="00164990" w:rsidP="00164990">
                            <w:pPr>
                              <w:ind w:left="708" w:right="283" w:hanging="708"/>
                            </w:pPr>
                            <w:r w:rsidRPr="00CC14D0">
                              <w:rPr>
                                <w:b/>
                              </w:rPr>
                              <w:t>Tipp:</w:t>
                            </w:r>
                            <w:r w:rsidRPr="00CC14D0">
                              <w:tab/>
                            </w:r>
                            <w:r w:rsidR="00E162CD">
                              <w:rPr>
                                <w:rFonts w:cstheme="minorHAnsi"/>
                              </w:rPr>
                              <w:t xml:space="preserve">Nutzen Sie Lernmodule bevorzugt für Lehrveranstaltungen, die Sie wiederholt anbieten. Das Erstellen der Module ist etwas aufwändiger, zahlt sich aber bei einer längerfristigen Nutzung aus. Lernmodule können auch gut als Open Educational Resources (OER) veröffentlicht werden, zum Beispiel auf dem Landesportal </w:t>
                            </w:r>
                            <w:proofErr w:type="spellStart"/>
                            <w:r w:rsidR="00E162CD">
                              <w:rPr>
                                <w:rFonts w:cstheme="minorHAnsi"/>
                              </w:rPr>
                              <w:t>ORCA.nrw</w:t>
                            </w:r>
                            <w:proofErr w:type="spellEnd"/>
                            <w:r w:rsidR="00E162CD">
                              <w:rPr>
                                <w:rFonts w:cstheme="minorHAnsi"/>
                              </w:rPr>
                              <w:t>. Falls Sie Ihr Angebot als OER veröffentlichen möchten, beachten Sie bitte beim Erstellen, dass Sie nur auf eigene Materialien oder CC-lizenzierte Materialien zurückgreifen.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5pt;margin-top:185.9pt;width:44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" fillcolor="#d9e2f3 [660]" stroked="f">
                <v:textbox style="mso-fit-shape-to-text:t">
                  <w:txbxContent>
                    <w:p w:rsidR="00164990" w:rsidRPr="00CC14D0" w:rsidRDefault="00164990" w:rsidP="00164990">
                      <w:pPr>
                        <w:ind w:left="708" w:right="283" w:hanging="708"/>
                      </w:pPr>
                      <w:r w:rsidRPr="00CC14D0">
                        <w:rPr>
                          <w:b/>
                        </w:rPr>
                        <w:t>Tipp:</w:t>
                      </w:r>
                      <w:r w:rsidRPr="00CC14D0">
                        <w:tab/>
                      </w:r>
                      <w:r w:rsidR="00E162CD">
                        <w:rPr>
                          <w:rFonts w:cstheme="minorHAnsi"/>
                        </w:rPr>
                        <w:t xml:space="preserve">Nutzen Sie Lernmodule bevorzugt für Lehrveranstaltungen, die Sie wiederholt anbieten. Das Erstellen der Module ist etwas aufwändiger, zahlt sich aber bei einer längerfristigen Nutzung aus. Lernmodule können auch gut als Open Educational Resources (OER) veröffentlicht werden, zum Beispiel auf dem Landesportal </w:t>
                      </w:r>
                      <w:proofErr w:type="spellStart"/>
                      <w:r w:rsidR="00E162CD">
                        <w:rPr>
                          <w:rFonts w:cstheme="minorHAnsi"/>
                        </w:rPr>
                        <w:t>ORCA.nrw</w:t>
                      </w:r>
                      <w:proofErr w:type="spellEnd"/>
                      <w:r w:rsidR="00E162CD">
                        <w:rPr>
                          <w:rFonts w:cstheme="minorHAnsi"/>
                        </w:rPr>
                        <w:t>. Falls Sie Ihr Angebot als OER veröffentlichen möchten, beachten Sie bitte beim Erstellen, dass Sie nur auf eigene Materialien oder CC-lizenzierte Materialien zurückgreifen.</w:t>
                      </w:r>
                    </w:p>
                  </w:txbxContent>
                </v:textbox>
                <w10:wrap type="square"/>
              </v:shape>
            </w:pict>
          </mc:Fallback>
        </mc:AlternateContent>
      </w:r>
    </w:p>
    <w:p w:rsidR="00164990" w:rsidRDefault="00164990" w:rsidP="00BB3A37">
      <w:pPr>
        <w:tabs>
          <w:tab w:val="left" w:pos="3686"/>
        </w:tabs>
        <w:ind w:left="4111"/>
        <w:rPr>
          <w:b/>
        </w:rPr>
      </w:pPr>
    </w:p>
    <w:p w:rsidR="009C1B32" w:rsidRPr="00CC14D0" w:rsidRDefault="009C1B32" w:rsidP="00164990"/>
    <w:p w:rsidR="00936F6B" w:rsidRPr="009901F4" w:rsidRDefault="00936F6B" w:rsidP="00936F6B">
      <w:pPr>
        <w:rPr>
          <w:b/>
        </w:rPr>
      </w:pPr>
      <w:r w:rsidRPr="009901F4">
        <w:rPr>
          <w:b/>
        </w:rPr>
        <w:t>So erstellen Sie das ILIAS-Objekt „</w:t>
      </w:r>
      <w:r w:rsidR="00E162CD">
        <w:rPr>
          <w:b/>
        </w:rPr>
        <w:t>Lernmodul ILIAS</w:t>
      </w:r>
      <w:r w:rsidRPr="009901F4">
        <w:rPr>
          <w:b/>
        </w:rPr>
        <w:t>“:</w:t>
      </w:r>
    </w:p>
    <w:p w:rsidR="00777E33" w:rsidRPr="00991E8E" w:rsidRDefault="00777E33" w:rsidP="00777E33">
      <w:pPr>
        <w:rPr>
          <w:rFonts w:cstheme="minorHAnsi"/>
        </w:rPr>
      </w:pPr>
      <w:r w:rsidRPr="00991E8E">
        <w:rPr>
          <w:rFonts w:cstheme="minorHAnsi"/>
        </w:rPr>
        <w:t xml:space="preserve">Wichtig: ILIAS-Lernmodule gliedern sich grundsätzlich in Kapitel und Seiten (vgl. Abb.). Die Inhalte des Lernmoduls werden auf der Ebene der Seite angelegt; die Kapitel helfen, das Modul zu strukturieren. </w:t>
      </w:r>
    </w:p>
    <w:p w:rsidR="00777E33" w:rsidRPr="00991E8E" w:rsidRDefault="00777E33" w:rsidP="00777E33">
      <w:pPr>
        <w:rPr>
          <w:rFonts w:cstheme="minorHAnsi"/>
        </w:rPr>
      </w:pPr>
      <w:r w:rsidRPr="00991E8E">
        <w:rPr>
          <w:rFonts w:cstheme="minorHAnsi"/>
          <w:noProof/>
          <w:lang w:eastAsia="de-DE"/>
        </w:rPr>
        <w:drawing>
          <wp:inline distT="0" distB="0" distL="0" distR="0" wp14:anchorId="1376E245" wp14:editId="52D32AC3">
            <wp:extent cx="2057400" cy="1126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4" t="33706" r="80931" b="49441"/>
                    <a:stretch/>
                  </pic:blipFill>
                  <pic:spPr bwMode="auto">
                    <a:xfrm>
                      <a:off x="0" y="0"/>
                      <a:ext cx="2067261" cy="1132384"/>
                    </a:xfrm>
                    <a:prstGeom prst="rect">
                      <a:avLst/>
                    </a:prstGeom>
                    <a:ln>
                      <a:noFill/>
                    </a:ln>
                    <a:extLst>
                      <a:ext uri="{53640926-AAD7-44D8-BBD7-CCE9431645EC}">
                        <a14:shadowObscured xmlns:a14="http://schemas.microsoft.com/office/drawing/2010/main"/>
                      </a:ext>
                    </a:extLst>
                  </pic:spPr>
                </pic:pic>
              </a:graphicData>
            </a:graphic>
          </wp:inline>
        </w:drawing>
      </w:r>
    </w:p>
    <w:p w:rsidR="00777E33" w:rsidRPr="00991E8E" w:rsidRDefault="00777E33" w:rsidP="00777E33">
      <w:pPr>
        <w:rPr>
          <w:rFonts w:cstheme="minorHAnsi"/>
        </w:rPr>
      </w:pPr>
    </w:p>
    <w:p w:rsidR="00777E33" w:rsidRPr="00991E8E" w:rsidRDefault="00777E33" w:rsidP="00777E33">
      <w:pPr>
        <w:rPr>
          <w:rFonts w:cstheme="minorHAnsi"/>
          <w:b/>
        </w:rPr>
      </w:pPr>
      <w:r w:rsidRPr="00991E8E">
        <w:rPr>
          <w:rFonts w:cstheme="minorHAnsi"/>
          <w:b/>
        </w:rPr>
        <w:t xml:space="preserve">Vorgehensweise: </w:t>
      </w:r>
    </w:p>
    <w:p w:rsidR="00777E33" w:rsidRDefault="00134F6D" w:rsidP="00CC14D0">
      <w:pPr>
        <w:pStyle w:val="Listenabsatz"/>
        <w:numPr>
          <w:ilvl w:val="0"/>
          <w:numId w:val="8"/>
        </w:numPr>
        <w:tabs>
          <w:tab w:val="left" w:pos="8931"/>
        </w:tabs>
        <w:spacing w:after="160" w:line="259" w:lineRule="auto"/>
        <w:rPr>
          <w:rFonts w:cstheme="minorHAnsi"/>
        </w:rPr>
      </w:pPr>
      <w:r>
        <w:rPr>
          <w:noProof/>
          <w:lang w:eastAsia="de-DE"/>
        </w:rPr>
        <w:drawing>
          <wp:anchor distT="0" distB="0" distL="114300" distR="114300" simplePos="0" relativeHeight="251677696" behindDoc="0" locked="0" layoutInCell="1" allowOverlap="1" wp14:anchorId="1BEEB6DA" wp14:editId="2FE9995F">
            <wp:simplePos x="0" y="0"/>
            <wp:positionH relativeFrom="column">
              <wp:posOffset>3804140</wp:posOffset>
            </wp:positionH>
            <wp:positionV relativeFrom="paragraph">
              <wp:posOffset>44614</wp:posOffset>
            </wp:positionV>
            <wp:extent cx="1840230" cy="25400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IAS-NeuesObjekthinzufuegen.jpeg"/>
                    <pic:cNvPicPr/>
                  </pic:nvPicPr>
                  <pic:blipFill>
                    <a:blip r:embed="rId9">
                      <a:extLst>
                        <a:ext uri="{28A0092B-C50C-407E-A947-70E740481C1C}">
                          <a14:useLocalDpi xmlns:a14="http://schemas.microsoft.com/office/drawing/2010/main" val="0"/>
                        </a:ext>
                      </a:extLst>
                    </a:blip>
                    <a:stretch>
                      <a:fillRect/>
                    </a:stretch>
                  </pic:blipFill>
                  <pic:spPr>
                    <a:xfrm>
                      <a:off x="0" y="0"/>
                      <a:ext cx="1840230" cy="254000"/>
                    </a:xfrm>
                    <a:prstGeom prst="rect">
                      <a:avLst/>
                    </a:prstGeom>
                  </pic:spPr>
                </pic:pic>
              </a:graphicData>
            </a:graphic>
            <wp14:sizeRelH relativeFrom="page">
              <wp14:pctWidth>0</wp14:pctWidth>
            </wp14:sizeRelH>
            <wp14:sizeRelV relativeFrom="page">
              <wp14:pctHeight>0</wp14:pctHeight>
            </wp14:sizeRelV>
          </wp:anchor>
        </w:drawing>
      </w:r>
      <w:r w:rsidRPr="00134F6D">
        <w:t xml:space="preserve"> </w:t>
      </w:r>
      <w:r>
        <w:t xml:space="preserve">Klicken Sie im ILIAS-Kurs auf den Button „Neues Objekt hinzufügen“ </w:t>
      </w:r>
      <w:r w:rsidR="00777E33">
        <w:rPr>
          <w:rFonts w:cstheme="minorHAnsi"/>
        </w:rPr>
        <w:t>und</w:t>
      </w:r>
      <w:r>
        <w:rPr>
          <w:rFonts w:cstheme="minorHAnsi"/>
        </w:rPr>
        <w:t xml:space="preserve"> wählen Sie</w:t>
      </w:r>
      <w:r w:rsidR="00777E33">
        <w:rPr>
          <w:rFonts w:cstheme="minorHAnsi"/>
        </w:rPr>
        <w:t xml:space="preserve"> hier „</w:t>
      </w:r>
      <w:r w:rsidR="00777E33" w:rsidRPr="00991E8E">
        <w:rPr>
          <w:rFonts w:cstheme="minorHAnsi"/>
        </w:rPr>
        <w:t>Lernmodul</w:t>
      </w:r>
      <w:r w:rsidR="00777E33">
        <w:rPr>
          <w:rFonts w:cstheme="minorHAnsi"/>
        </w:rPr>
        <w:t xml:space="preserve"> ILIAS</w:t>
      </w:r>
      <w:r w:rsidR="00777E33" w:rsidRPr="00991E8E">
        <w:rPr>
          <w:rFonts w:cstheme="minorHAnsi"/>
        </w:rPr>
        <w:t>“</w:t>
      </w:r>
      <w:r>
        <w:rPr>
          <w:rFonts w:cstheme="minorHAnsi"/>
        </w:rPr>
        <w:t xml:space="preserve"> aus. G</w:t>
      </w:r>
      <w:r w:rsidR="00777E33" w:rsidRPr="00991E8E">
        <w:rPr>
          <w:rFonts w:cstheme="minorHAnsi"/>
        </w:rPr>
        <w:t>eben Sie dem Modul einen Titel</w:t>
      </w:r>
      <w:r>
        <w:rPr>
          <w:rFonts w:cstheme="minorHAnsi"/>
        </w:rPr>
        <w:t xml:space="preserve"> und</w:t>
      </w:r>
      <w:r w:rsidR="00777E33" w:rsidRPr="00991E8E">
        <w:rPr>
          <w:rFonts w:cstheme="minorHAnsi"/>
        </w:rPr>
        <w:t xml:space="preserve"> </w:t>
      </w:r>
      <w:r w:rsidR="0039233E">
        <w:rPr>
          <w:rFonts w:cstheme="minorHAnsi"/>
        </w:rPr>
        <w:t>klicken Sie anschließend auf den Button „ILIAS-Lernmodul anlegen“</w:t>
      </w:r>
      <w:r w:rsidR="00777E33" w:rsidRPr="00991E8E">
        <w:rPr>
          <w:rFonts w:cstheme="minorHAnsi"/>
        </w:rPr>
        <w:t>.</w:t>
      </w:r>
    </w:p>
    <w:p w:rsidR="00CC14D0" w:rsidRPr="00CC14D0" w:rsidRDefault="00CC14D0" w:rsidP="00CC14D0">
      <w:pPr>
        <w:pStyle w:val="Listenabsatz"/>
        <w:tabs>
          <w:tab w:val="left" w:pos="8931"/>
        </w:tabs>
        <w:spacing w:after="160" w:line="259" w:lineRule="auto"/>
        <w:rPr>
          <w:rFonts w:cstheme="minorHAnsi"/>
          <w:sz w:val="20"/>
        </w:rPr>
      </w:pPr>
    </w:p>
    <w:p w:rsidR="00CC14D0" w:rsidRDefault="00777E33" w:rsidP="00CC14D0">
      <w:pPr>
        <w:pStyle w:val="Listenabsatz"/>
        <w:numPr>
          <w:ilvl w:val="0"/>
          <w:numId w:val="8"/>
        </w:numPr>
        <w:ind w:left="714" w:hanging="357"/>
        <w:rPr>
          <w:rFonts w:cstheme="minorHAnsi"/>
        </w:rPr>
      </w:pPr>
      <w:r w:rsidRPr="00991E8E">
        <w:rPr>
          <w:rFonts w:cstheme="minorHAnsi"/>
        </w:rPr>
        <w:t>Nun können Sie Kapitel anlegen. Geben Sie dem Kapitel einen Titel und speichern Sie es ab. Weitere Kapitel können über das Plus-Zeichen hinzugefügt werden.</w:t>
      </w:r>
    </w:p>
    <w:p w:rsidR="00CC14D0" w:rsidRPr="00CC14D0" w:rsidRDefault="00CC14D0" w:rsidP="00CC14D0">
      <w:pPr>
        <w:spacing w:after="160"/>
        <w:rPr>
          <w:rFonts w:cstheme="minorHAnsi"/>
          <w:sz w:val="20"/>
          <w:szCs w:val="20"/>
        </w:rPr>
      </w:pPr>
    </w:p>
    <w:p w:rsidR="00F64E8B" w:rsidRPr="00F64E8B" w:rsidRDefault="00777E33" w:rsidP="00F64E8B">
      <w:pPr>
        <w:pStyle w:val="Listenabsatz"/>
        <w:numPr>
          <w:ilvl w:val="0"/>
          <w:numId w:val="8"/>
        </w:numPr>
        <w:spacing w:after="160" w:line="259" w:lineRule="auto"/>
        <w:rPr>
          <w:rFonts w:cstheme="minorHAnsi"/>
        </w:rPr>
      </w:pPr>
      <w:r w:rsidRPr="00991E8E">
        <w:rPr>
          <w:rFonts w:cstheme="minorHAnsi"/>
        </w:rPr>
        <w:t xml:space="preserve">Anlegen einer neuen Seite: Bei dem Kapitel rechts auf „Bearbeiten“ klicken (vgl. Abb.); nun gelangt man auf die Ebene der Seiten dieses Kapitels und kann neue Seiten anlegen. Jeweils über Plus-Zeichen hinzufügen, Titel vergeben, abspeichern. </w:t>
      </w:r>
    </w:p>
    <w:p w:rsidR="00777E33" w:rsidRDefault="00777E33" w:rsidP="00777E33">
      <w:pPr>
        <w:pStyle w:val="Listenabsatz"/>
        <w:rPr>
          <w:rFonts w:cstheme="minorHAnsi"/>
        </w:rPr>
      </w:pPr>
      <w:r w:rsidRPr="00991E8E">
        <w:rPr>
          <w:rFonts w:cstheme="minorHAnsi"/>
          <w:noProof/>
          <w:lang w:eastAsia="de-DE"/>
        </w:rPr>
        <w:lastRenderedPageBreak/>
        <mc:AlternateContent>
          <mc:Choice Requires="wps">
            <w:drawing>
              <wp:anchor distT="0" distB="0" distL="114300" distR="114300" simplePos="0" relativeHeight="251674624" behindDoc="0" locked="0" layoutInCell="1" allowOverlap="1" wp14:anchorId="0A1C4F70" wp14:editId="7B2031EF">
                <wp:simplePos x="0" y="0"/>
                <wp:positionH relativeFrom="column">
                  <wp:posOffset>4802505</wp:posOffset>
                </wp:positionH>
                <wp:positionV relativeFrom="paragraph">
                  <wp:posOffset>1434465</wp:posOffset>
                </wp:positionV>
                <wp:extent cx="577850" cy="450850"/>
                <wp:effectExtent l="19050" t="19050" r="12700" b="25400"/>
                <wp:wrapNone/>
                <wp:docPr id="3" name="Ellipse 3"/>
                <wp:cNvGraphicFramePr/>
                <a:graphic xmlns:a="http://schemas.openxmlformats.org/drawingml/2006/main">
                  <a:graphicData uri="http://schemas.microsoft.com/office/word/2010/wordprocessingShape">
                    <wps:wsp>
                      <wps:cNvSpPr/>
                      <wps:spPr>
                        <a:xfrm>
                          <a:off x="0" y="0"/>
                          <a:ext cx="577850" cy="45085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8E6272" id="Ellipse 3" o:spid="_x0000_s1026" style="position:absolute;margin-left:378.15pt;margin-top:112.95pt;width:45.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" filled="f" strokecolor="red" strokeweight="3pt">
                <v:stroke joinstyle="miter"/>
              </v:oval>
            </w:pict>
          </mc:Fallback>
        </mc:AlternateContent>
      </w:r>
      <w:r w:rsidRPr="00991E8E">
        <w:rPr>
          <w:rFonts w:cstheme="minorHAnsi"/>
          <w:noProof/>
          <w:lang w:eastAsia="de-DE"/>
        </w:rPr>
        <w:drawing>
          <wp:inline distT="0" distB="0" distL="0" distR="0" wp14:anchorId="1D288B26" wp14:editId="376EE4E1">
            <wp:extent cx="5118100" cy="2537178"/>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23" t="28023" r="31989" b="26514"/>
                    <a:stretch/>
                  </pic:blipFill>
                  <pic:spPr bwMode="auto">
                    <a:xfrm>
                      <a:off x="0" y="0"/>
                      <a:ext cx="5151744" cy="2553856"/>
                    </a:xfrm>
                    <a:prstGeom prst="rect">
                      <a:avLst/>
                    </a:prstGeom>
                    <a:ln>
                      <a:noFill/>
                    </a:ln>
                    <a:extLst>
                      <a:ext uri="{53640926-AAD7-44D8-BBD7-CCE9431645EC}">
                        <a14:shadowObscured xmlns:a14="http://schemas.microsoft.com/office/drawing/2010/main"/>
                      </a:ext>
                    </a:extLst>
                  </pic:spPr>
                </pic:pic>
              </a:graphicData>
            </a:graphic>
          </wp:inline>
        </w:drawing>
      </w:r>
    </w:p>
    <w:p w:rsidR="00F64E8B" w:rsidRPr="00991E8E" w:rsidRDefault="00F64E8B" w:rsidP="00777E33">
      <w:pPr>
        <w:pStyle w:val="Listenabsatz"/>
        <w:rPr>
          <w:rFonts w:cstheme="minorHAnsi"/>
        </w:rPr>
      </w:pPr>
    </w:p>
    <w:p w:rsidR="00777E33" w:rsidRDefault="00777E33" w:rsidP="00777E33">
      <w:pPr>
        <w:pStyle w:val="Listenabsatz"/>
        <w:numPr>
          <w:ilvl w:val="0"/>
          <w:numId w:val="8"/>
        </w:numPr>
        <w:spacing w:after="160" w:line="259" w:lineRule="auto"/>
        <w:rPr>
          <w:rFonts w:cstheme="minorHAnsi"/>
        </w:rPr>
      </w:pPr>
      <w:r w:rsidRPr="00991E8E">
        <w:rPr>
          <w:rFonts w:cstheme="minorHAnsi"/>
        </w:rPr>
        <w:t xml:space="preserve">Anlegen neuer Seiteninhalte: Bei der jeweiligen Seite rechts auf „Bearbeiten“ klicken; nun kann die Seite gestaltet werden. Auf der Seite in das Feld mit dem Plus-Zeichen klicken, um Inhalte hinzuzufügen. </w:t>
      </w:r>
    </w:p>
    <w:p w:rsidR="00CC14D0" w:rsidRPr="00991E8E" w:rsidRDefault="00CC14D0" w:rsidP="00CC14D0">
      <w:pPr>
        <w:pStyle w:val="Listenabsatz"/>
        <w:spacing w:after="160" w:line="259" w:lineRule="auto"/>
        <w:rPr>
          <w:rFonts w:cstheme="minorHAnsi"/>
        </w:rPr>
      </w:pPr>
    </w:p>
    <w:p w:rsidR="00777E33" w:rsidRPr="00991E8E" w:rsidRDefault="00777E33" w:rsidP="00777E33">
      <w:pPr>
        <w:pStyle w:val="Listenabsatz"/>
        <w:numPr>
          <w:ilvl w:val="0"/>
          <w:numId w:val="8"/>
        </w:numPr>
        <w:spacing w:after="160" w:line="259" w:lineRule="auto"/>
        <w:rPr>
          <w:rFonts w:cstheme="minorHAnsi"/>
        </w:rPr>
      </w:pPr>
      <w:r w:rsidRPr="00991E8E">
        <w:rPr>
          <w:rFonts w:cstheme="minorHAnsi"/>
        </w:rPr>
        <w:t xml:space="preserve">Bei der Gestaltung der Seite gibt es zahlreiche Optionen für Inhalte, die Sie hinzufügen können. Am häufigsten werden erfahrungsgemäß genutzt: </w:t>
      </w:r>
    </w:p>
    <w:p w:rsidR="00777E33" w:rsidRPr="00991E8E" w:rsidRDefault="00777E33" w:rsidP="00777E33">
      <w:pPr>
        <w:pStyle w:val="Listenabsatz"/>
        <w:numPr>
          <w:ilvl w:val="0"/>
          <w:numId w:val="9"/>
        </w:numPr>
        <w:spacing w:after="160" w:line="259" w:lineRule="auto"/>
        <w:rPr>
          <w:rFonts w:cstheme="minorHAnsi"/>
        </w:rPr>
      </w:pPr>
      <w:r w:rsidRPr="00991E8E">
        <w:rPr>
          <w:rFonts w:cstheme="minorHAnsi"/>
        </w:rPr>
        <w:t>Text</w:t>
      </w:r>
    </w:p>
    <w:p w:rsidR="00777E33" w:rsidRPr="00991E8E" w:rsidRDefault="00777E33" w:rsidP="00777E33">
      <w:pPr>
        <w:pStyle w:val="Listenabsatz"/>
        <w:numPr>
          <w:ilvl w:val="0"/>
          <w:numId w:val="9"/>
        </w:numPr>
        <w:spacing w:after="160" w:line="259" w:lineRule="auto"/>
        <w:rPr>
          <w:rFonts w:cstheme="minorHAnsi"/>
        </w:rPr>
      </w:pPr>
      <w:r w:rsidRPr="00991E8E">
        <w:rPr>
          <w:rFonts w:cstheme="minorHAnsi"/>
        </w:rPr>
        <w:t>Bild/Video/Audio</w:t>
      </w:r>
    </w:p>
    <w:p w:rsidR="00777E33" w:rsidRPr="00991E8E" w:rsidRDefault="00777E33" w:rsidP="00777E33">
      <w:pPr>
        <w:pStyle w:val="Listenabsatz"/>
        <w:numPr>
          <w:ilvl w:val="0"/>
          <w:numId w:val="9"/>
        </w:numPr>
        <w:spacing w:after="160" w:line="259" w:lineRule="auto"/>
        <w:rPr>
          <w:rFonts w:cstheme="minorHAnsi"/>
        </w:rPr>
      </w:pPr>
      <w:r w:rsidRPr="00991E8E">
        <w:rPr>
          <w:rFonts w:cstheme="minorHAnsi"/>
        </w:rPr>
        <w:t xml:space="preserve">Frage (diverse Fragetypen möglich, auch Fragen aus </w:t>
      </w:r>
      <w:proofErr w:type="spellStart"/>
      <w:r w:rsidRPr="00991E8E">
        <w:rPr>
          <w:rFonts w:cstheme="minorHAnsi"/>
        </w:rPr>
        <w:t>Testpool</w:t>
      </w:r>
      <w:proofErr w:type="spellEnd"/>
      <w:r w:rsidRPr="00991E8E">
        <w:rPr>
          <w:rFonts w:cstheme="minorHAnsi"/>
        </w:rPr>
        <w:t xml:space="preserve"> nutzbar)</w:t>
      </w:r>
    </w:p>
    <w:p w:rsidR="00777E33" w:rsidRPr="00991E8E" w:rsidRDefault="00777E33" w:rsidP="00777E33">
      <w:pPr>
        <w:pStyle w:val="Listenabsatz"/>
        <w:numPr>
          <w:ilvl w:val="0"/>
          <w:numId w:val="9"/>
        </w:numPr>
        <w:spacing w:after="160" w:line="259" w:lineRule="auto"/>
        <w:rPr>
          <w:rFonts w:cstheme="minorHAnsi"/>
        </w:rPr>
      </w:pPr>
      <w:r w:rsidRPr="00991E8E">
        <w:rPr>
          <w:rFonts w:cstheme="minorHAnsi"/>
        </w:rPr>
        <w:t>Dateiliste</w:t>
      </w:r>
    </w:p>
    <w:p w:rsidR="00777E33" w:rsidRPr="00991E8E" w:rsidRDefault="00777E33" w:rsidP="00777E33">
      <w:pPr>
        <w:pStyle w:val="Listenabsatz"/>
        <w:numPr>
          <w:ilvl w:val="0"/>
          <w:numId w:val="9"/>
        </w:numPr>
        <w:spacing w:after="160" w:line="259" w:lineRule="auto"/>
        <w:rPr>
          <w:rFonts w:cstheme="minorHAnsi"/>
        </w:rPr>
      </w:pPr>
      <w:r w:rsidRPr="00991E8E">
        <w:rPr>
          <w:rFonts w:cstheme="minorHAnsi"/>
        </w:rPr>
        <w:t>Spaltenlayout</w:t>
      </w:r>
    </w:p>
    <w:p w:rsidR="00777E33" w:rsidRDefault="00777E33" w:rsidP="00777E33">
      <w:pPr>
        <w:pStyle w:val="Listenabsatz"/>
        <w:numPr>
          <w:ilvl w:val="0"/>
          <w:numId w:val="9"/>
        </w:numPr>
        <w:spacing w:after="160" w:line="259" w:lineRule="auto"/>
        <w:rPr>
          <w:rFonts w:cstheme="minorHAnsi"/>
        </w:rPr>
      </w:pPr>
      <w:r w:rsidRPr="00991E8E">
        <w:rPr>
          <w:rFonts w:cstheme="minorHAnsi"/>
        </w:rPr>
        <w:t>Akkordeon</w:t>
      </w:r>
    </w:p>
    <w:p w:rsidR="00CC14D0" w:rsidRPr="00991E8E" w:rsidRDefault="00CC14D0" w:rsidP="00CC14D0">
      <w:pPr>
        <w:pStyle w:val="Listenabsatz"/>
        <w:spacing w:after="160" w:line="259" w:lineRule="auto"/>
        <w:ind w:left="1080"/>
        <w:rPr>
          <w:rFonts w:cstheme="minorHAnsi"/>
        </w:rPr>
      </w:pPr>
    </w:p>
    <w:p w:rsidR="00777E33" w:rsidRDefault="00777E33" w:rsidP="00777E33">
      <w:pPr>
        <w:pStyle w:val="Listenabsatz"/>
        <w:numPr>
          <w:ilvl w:val="0"/>
          <w:numId w:val="8"/>
        </w:numPr>
        <w:spacing w:after="160" w:line="259" w:lineRule="auto"/>
        <w:rPr>
          <w:rFonts w:cstheme="minorHAnsi"/>
        </w:rPr>
      </w:pPr>
      <w:r w:rsidRPr="00991E8E">
        <w:rPr>
          <w:rFonts w:cstheme="minorHAnsi"/>
        </w:rPr>
        <w:t>Über die Navigation</w:t>
      </w:r>
      <w:r>
        <w:rPr>
          <w:rFonts w:cstheme="minorHAnsi"/>
        </w:rPr>
        <w:t>smöglichkeiten</w:t>
      </w:r>
      <w:r w:rsidRPr="00991E8E">
        <w:rPr>
          <w:rFonts w:cstheme="minorHAnsi"/>
        </w:rPr>
        <w:t xml:space="preserve"> links </w:t>
      </w:r>
      <w:r>
        <w:rPr>
          <w:rFonts w:cstheme="minorHAnsi"/>
        </w:rPr>
        <w:t xml:space="preserve">oder oben </w:t>
      </w:r>
      <w:r w:rsidRPr="00C525A8">
        <w:rPr>
          <w:rFonts w:cstheme="minorHAnsi"/>
        </w:rPr>
        <w:t xml:space="preserve">können Sie jeweils auf die Ebene gelangen, die Sie aktuell bearbeiten möchten (Kapitel, Seite). </w:t>
      </w:r>
    </w:p>
    <w:p w:rsidR="00CC14D0" w:rsidRPr="00C525A8" w:rsidRDefault="00CC14D0" w:rsidP="00CC14D0">
      <w:pPr>
        <w:pStyle w:val="Listenabsatz"/>
        <w:spacing w:after="160" w:line="259" w:lineRule="auto"/>
        <w:rPr>
          <w:rFonts w:cstheme="minorHAnsi"/>
        </w:rPr>
      </w:pPr>
      <w:bookmarkStart w:id="0" w:name="_GoBack"/>
      <w:bookmarkEnd w:id="0"/>
    </w:p>
    <w:p w:rsidR="00777E33" w:rsidRPr="00991E8E" w:rsidRDefault="00777E33" w:rsidP="00777E33">
      <w:pPr>
        <w:pStyle w:val="Listenabsatz"/>
        <w:numPr>
          <w:ilvl w:val="0"/>
          <w:numId w:val="8"/>
        </w:numPr>
        <w:spacing w:after="160" w:line="259" w:lineRule="auto"/>
        <w:rPr>
          <w:rFonts w:cstheme="minorHAnsi"/>
        </w:rPr>
      </w:pPr>
      <w:r w:rsidRPr="00991E8E">
        <w:rPr>
          <w:rFonts w:cstheme="minorHAnsi"/>
        </w:rPr>
        <w:t xml:space="preserve">Unter „Präsentationsansicht“ können Sie sehen, wie das Modul später für die Nutzer*innen aussehen wird (vgl. Abb.). </w:t>
      </w:r>
    </w:p>
    <w:p w:rsidR="00F64E8B" w:rsidRDefault="00777E33" w:rsidP="00F64E8B">
      <w:pPr>
        <w:pStyle w:val="Listenabsatz"/>
        <w:rPr>
          <w:rFonts w:cstheme="minorHAnsi"/>
        </w:rPr>
      </w:pPr>
      <w:r w:rsidRPr="00991E8E">
        <w:rPr>
          <w:rFonts w:cstheme="minorHAnsi"/>
          <w:noProof/>
          <w:lang w:eastAsia="de-DE"/>
        </w:rPr>
        <mc:AlternateContent>
          <mc:Choice Requires="wps">
            <w:drawing>
              <wp:anchor distT="0" distB="0" distL="114300" distR="114300" simplePos="0" relativeHeight="251675648" behindDoc="0" locked="0" layoutInCell="1" allowOverlap="1" wp14:anchorId="344F6ECB" wp14:editId="665A4087">
                <wp:simplePos x="0" y="0"/>
                <wp:positionH relativeFrom="margin">
                  <wp:align>right</wp:align>
                </wp:positionH>
                <wp:positionV relativeFrom="paragraph">
                  <wp:posOffset>27305</wp:posOffset>
                </wp:positionV>
                <wp:extent cx="1003300" cy="374650"/>
                <wp:effectExtent l="19050" t="19050" r="25400" b="25400"/>
                <wp:wrapNone/>
                <wp:docPr id="4" name="Ellipse 4"/>
                <wp:cNvGraphicFramePr/>
                <a:graphic xmlns:a="http://schemas.openxmlformats.org/drawingml/2006/main">
                  <a:graphicData uri="http://schemas.microsoft.com/office/word/2010/wordprocessingShape">
                    <wps:wsp>
                      <wps:cNvSpPr/>
                      <wps:spPr>
                        <a:xfrm>
                          <a:off x="0" y="0"/>
                          <a:ext cx="1003300" cy="37465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9570D" id="Ellipse 4" o:spid="_x0000_s1026" style="position:absolute;margin-left:27.8pt;margin-top:2.15pt;width:79pt;height:2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" filled="f" strokecolor="red" strokeweight="3pt">
                <v:stroke joinstyle="miter"/>
                <w10:wrap anchorx="margin"/>
              </v:oval>
            </w:pict>
          </mc:Fallback>
        </mc:AlternateContent>
      </w:r>
      <w:r w:rsidRPr="00991E8E">
        <w:rPr>
          <w:rFonts w:cstheme="minorHAnsi"/>
          <w:noProof/>
          <w:lang w:eastAsia="de-DE"/>
        </w:rPr>
        <w:drawing>
          <wp:inline distT="0" distB="0" distL="0" distR="0" wp14:anchorId="2F6A72A1" wp14:editId="21BC606F">
            <wp:extent cx="5452745" cy="590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37" t="37821" r="2976" b="46894"/>
                    <a:stretch/>
                  </pic:blipFill>
                  <pic:spPr bwMode="auto">
                    <a:xfrm>
                      <a:off x="0" y="0"/>
                      <a:ext cx="5466410" cy="592030"/>
                    </a:xfrm>
                    <a:prstGeom prst="rect">
                      <a:avLst/>
                    </a:prstGeom>
                    <a:ln>
                      <a:noFill/>
                    </a:ln>
                    <a:extLst>
                      <a:ext uri="{53640926-AAD7-44D8-BBD7-CCE9431645EC}">
                        <a14:shadowObscured xmlns:a14="http://schemas.microsoft.com/office/drawing/2010/main"/>
                      </a:ext>
                    </a:extLst>
                  </pic:spPr>
                </pic:pic>
              </a:graphicData>
            </a:graphic>
          </wp:inline>
        </w:drawing>
      </w:r>
    </w:p>
    <w:p w:rsidR="00936F6B" w:rsidRPr="00F64E8B" w:rsidRDefault="00777E33" w:rsidP="00F64E8B">
      <w:pPr>
        <w:pStyle w:val="Listenabsatz"/>
        <w:rPr>
          <w:rFonts w:cstheme="minorHAnsi"/>
        </w:rPr>
      </w:pPr>
      <w:r w:rsidRPr="00F64E8B">
        <w:rPr>
          <w:rFonts w:cstheme="minorHAnsi"/>
        </w:rPr>
        <w:t>Auf der obersten Ebene des Moduls können unter „Einstellungen“ noch verschiedene Anpassungen vorgenommen werden.</w:t>
      </w:r>
    </w:p>
    <w:p w:rsidR="00777E33" w:rsidRDefault="00777E33" w:rsidP="00777E33"/>
    <w:p w:rsidR="00777E33" w:rsidRDefault="00777E33" w:rsidP="00777E33"/>
    <w:p w:rsidR="00936F6B" w:rsidRPr="00DA1032" w:rsidRDefault="00936F6B" w:rsidP="003D55A1">
      <w:pPr>
        <w:shd w:val="clear" w:color="auto" w:fill="D9D9D9" w:themeFill="background1" w:themeFillShade="D9"/>
        <w:rPr>
          <w:b/>
        </w:rPr>
      </w:pPr>
      <w:r w:rsidRPr="003D2DF4">
        <w:rPr>
          <w:b/>
        </w:rPr>
        <w:t>Zum Nachlesen</w:t>
      </w:r>
      <w:r w:rsidR="00445FAF">
        <w:rPr>
          <w:b/>
        </w:rPr>
        <w:t xml:space="preserve"> </w:t>
      </w:r>
      <w:r w:rsidR="00F06CC5">
        <w:t>–</w:t>
      </w:r>
      <w:r w:rsidRPr="003D2DF4">
        <w:rPr>
          <w:b/>
        </w:rPr>
        <w:t xml:space="preserve"> </w:t>
      </w:r>
      <w:r w:rsidR="00796ACE">
        <w:rPr>
          <w:b/>
        </w:rPr>
        <w:t>Schritt für Schritt</w:t>
      </w:r>
      <w:r w:rsidR="00BB3A37">
        <w:rPr>
          <w:b/>
        </w:rPr>
        <w:t xml:space="preserve"> (</w:t>
      </w:r>
      <w:r w:rsidR="00445FAF">
        <w:rPr>
          <w:b/>
        </w:rPr>
        <w:t>externe</w:t>
      </w:r>
      <w:r w:rsidR="00271F50">
        <w:rPr>
          <w:b/>
        </w:rPr>
        <w:t>r</w:t>
      </w:r>
      <w:r w:rsidR="00445FAF">
        <w:rPr>
          <w:b/>
        </w:rPr>
        <w:t xml:space="preserve"> Link zu </w:t>
      </w:r>
      <w:r w:rsidR="00BB3A37">
        <w:rPr>
          <w:b/>
        </w:rPr>
        <w:t>ILIAS-</w:t>
      </w:r>
      <w:proofErr w:type="spellStart"/>
      <w:r w:rsidR="00BB3A37">
        <w:rPr>
          <w:b/>
        </w:rPr>
        <w:t>DocuWorld</w:t>
      </w:r>
      <w:proofErr w:type="spellEnd"/>
      <w:r w:rsidR="00BB3A37">
        <w:rPr>
          <w:b/>
        </w:rPr>
        <w:t>)</w:t>
      </w:r>
      <w:r w:rsidRPr="003D2DF4">
        <w:rPr>
          <w:b/>
        </w:rPr>
        <w:t>:</w:t>
      </w:r>
    </w:p>
    <w:p w:rsidR="00936F6B" w:rsidRDefault="00936F6B" w:rsidP="003D55A1">
      <w:pPr>
        <w:shd w:val="clear" w:color="auto" w:fill="D9D9D9" w:themeFill="background1" w:themeFillShade="D9"/>
      </w:pPr>
    </w:p>
    <w:p w:rsidR="00374D30" w:rsidRPr="00445FAF" w:rsidRDefault="00777E33" w:rsidP="00777E33">
      <w:pPr>
        <w:shd w:val="clear" w:color="auto" w:fill="D9D9D9" w:themeFill="background1" w:themeFillShade="D9"/>
      </w:pPr>
      <w:r>
        <w:rPr>
          <w:rFonts w:cstheme="minorHAnsi"/>
        </w:rPr>
        <w:t xml:space="preserve">Dokumentation mit sehr ausführlichen Informationen, u.a. zu Gliederung, Möglichkeiten der Darstellung und Zugangssteuerung: </w:t>
      </w:r>
      <w:hyperlink r:id="rId12" w:tgtFrame="_blank" w:history="1">
        <w:r>
          <w:rPr>
            <w:rStyle w:val="Hyperlink"/>
          </w:rPr>
          <w:t>https://t1p.de/5v8b</w:t>
        </w:r>
      </w:hyperlink>
    </w:p>
    <w:sectPr w:rsidR="00374D30" w:rsidRPr="00445FAF" w:rsidSect="00A11F02">
      <w:headerReference w:type="even" r:id="rId13"/>
      <w:headerReference w:type="default" r:id="rId14"/>
      <w:footerReference w:type="even" r:id="rId15"/>
      <w:footerReference w:type="default" r:id="rId16"/>
      <w:headerReference w:type="first" r:id="rId17"/>
      <w:footerReference w:type="first" r:id="rId18"/>
      <w:pgSz w:w="11900" w:h="16840"/>
      <w:pgMar w:top="87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D93" w:rsidRDefault="003F4D93" w:rsidP="002F4F87">
      <w:r>
        <w:separator/>
      </w:r>
    </w:p>
  </w:endnote>
  <w:endnote w:type="continuationSeparator" w:id="0">
    <w:p w:rsidR="003F4D93" w:rsidRDefault="003F4D93" w:rsidP="002F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1B" w:rsidRDefault="00245D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5A1" w:rsidRDefault="003D55A1" w:rsidP="003D55A1">
    <w:pPr>
      <w:rPr>
        <w:rFonts w:cstheme="minorHAnsi"/>
        <w:sz w:val="20"/>
        <w:szCs w:val="20"/>
      </w:rPr>
    </w:pPr>
  </w:p>
  <w:p w:rsidR="00245D1B" w:rsidRPr="00236C77" w:rsidRDefault="00245D1B" w:rsidP="00245D1B">
    <w:pPr>
      <w:rPr>
        <w:rFonts w:cstheme="minorHAnsi"/>
        <w:sz w:val="20"/>
        <w:szCs w:val="20"/>
      </w:rPr>
    </w:pPr>
    <w:r>
      <w:rPr>
        <w:noProof/>
        <w:lang w:eastAsia="de-DE"/>
      </w:rPr>
      <w:drawing>
        <wp:anchor distT="0" distB="0" distL="114300" distR="114300" simplePos="0" relativeHeight="251659264" behindDoc="1" locked="0" layoutInCell="1" allowOverlap="1" wp14:anchorId="4158A06D" wp14:editId="000F3B36">
          <wp:simplePos x="0" y="0"/>
          <wp:positionH relativeFrom="margin">
            <wp:posOffset>4713605</wp:posOffset>
          </wp:positionH>
          <wp:positionV relativeFrom="paragraph">
            <wp:posOffset>48260</wp:posOffset>
          </wp:positionV>
          <wp:extent cx="692150" cy="241935"/>
          <wp:effectExtent l="0" t="0" r="0" b="5715"/>
          <wp:wrapTight wrapText="bothSides">
            <wp:wrapPolygon edited="0">
              <wp:start x="0" y="0"/>
              <wp:lineTo x="0" y="20409"/>
              <wp:lineTo x="20807" y="20409"/>
              <wp:lineTo x="20807" y="0"/>
              <wp:lineTo x="0" y="0"/>
            </wp:wrapPolygon>
          </wp:wrapTight>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SA 4.0 – Handbuch Digitalisierung (Open Cont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215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C77">
      <w:rPr>
        <w:rFonts w:cstheme="minorHAnsi"/>
        <w:sz w:val="20"/>
        <w:szCs w:val="20"/>
      </w:rPr>
      <w:t>Dokument: ILIAS-</w:t>
    </w:r>
    <w:r>
      <w:rPr>
        <w:rFonts w:cstheme="minorHAnsi"/>
        <w:sz w:val="20"/>
        <w:szCs w:val="20"/>
      </w:rPr>
      <w:t>Lernmodul,</w:t>
    </w:r>
    <w:r w:rsidRPr="00236C77">
      <w:rPr>
        <w:rFonts w:cstheme="minorHAnsi"/>
        <w:sz w:val="20"/>
        <w:szCs w:val="20"/>
      </w:rPr>
      <w:t xml:space="preserve"> Elisabeth Scherer &amp; Peter </w:t>
    </w:r>
    <w:proofErr w:type="spellStart"/>
    <w:r w:rsidRPr="00236C77">
      <w:rPr>
        <w:rFonts w:cstheme="minorHAnsi"/>
        <w:sz w:val="20"/>
        <w:szCs w:val="20"/>
      </w:rPr>
      <w:t>Bernardi</w:t>
    </w:r>
    <w:proofErr w:type="spellEnd"/>
    <w:r w:rsidRPr="00236C77">
      <w:rPr>
        <w:rFonts w:cstheme="minorHAnsi"/>
        <w:sz w:val="20"/>
        <w:szCs w:val="20"/>
      </w:rPr>
      <w:t xml:space="preserve"> für </w:t>
    </w:r>
    <w:hyperlink r:id="rId2" w:history="1">
      <w:proofErr w:type="spellStart"/>
      <w:r w:rsidRPr="00236C77">
        <w:rPr>
          <w:rStyle w:val="Hyperlink"/>
          <w:rFonts w:cstheme="minorHAnsi"/>
          <w:sz w:val="20"/>
          <w:szCs w:val="20"/>
        </w:rPr>
        <w:t>SeLL</w:t>
      </w:r>
      <w:proofErr w:type="spellEnd"/>
    </w:hyperlink>
    <w:r w:rsidRPr="00236C77">
      <w:rPr>
        <w:rFonts w:cstheme="minorHAnsi"/>
        <w:sz w:val="20"/>
        <w:szCs w:val="20"/>
      </w:rPr>
      <w:t xml:space="preserve">, </w:t>
    </w:r>
    <w:hyperlink r:id="rId3" w:history="1">
      <w:r w:rsidRPr="00236C77">
        <w:rPr>
          <w:rStyle w:val="Hyperlink"/>
          <w:rFonts w:cstheme="minorHAnsi"/>
          <w:sz w:val="20"/>
          <w:szCs w:val="20"/>
        </w:rPr>
        <w:t>CC BY 4.0</w:t>
      </w:r>
    </w:hyperlink>
    <w:r>
      <w:rPr>
        <w:rStyle w:val="Hyperlink"/>
        <w:rFonts w:cstheme="minorHAnsi"/>
        <w:sz w:val="20"/>
        <w:szCs w:val="20"/>
      </w:rPr>
      <w:t xml:space="preserve"> </w:t>
    </w:r>
  </w:p>
  <w:p w:rsidR="00707891" w:rsidRPr="003D55A1" w:rsidRDefault="00245D1B" w:rsidP="00245D1B">
    <w:pPr>
      <w:rPr>
        <w:rFonts w:cstheme="minorHAnsi"/>
        <w:sz w:val="20"/>
        <w:szCs w:val="20"/>
      </w:rPr>
    </w:pPr>
    <w:r>
      <w:rPr>
        <w:rFonts w:cstheme="minorHAnsi"/>
        <w:sz w:val="20"/>
        <w:szCs w:val="20"/>
      </w:rPr>
      <w:t>Illustration: ILIAS-Lernmodul</w:t>
    </w:r>
    <w:r w:rsidRPr="00236C77">
      <w:rPr>
        <w:rFonts w:cstheme="minorHAnsi"/>
        <w:sz w:val="20"/>
        <w:szCs w:val="20"/>
      </w:rPr>
      <w:t xml:space="preserve">, Peter </w:t>
    </w:r>
    <w:proofErr w:type="spellStart"/>
    <w:r w:rsidRPr="00236C77">
      <w:rPr>
        <w:rFonts w:cstheme="minorHAnsi"/>
        <w:sz w:val="20"/>
        <w:szCs w:val="20"/>
      </w:rPr>
      <w:t>Bernardi</w:t>
    </w:r>
    <w:proofErr w:type="spellEnd"/>
    <w:r w:rsidRPr="00236C77">
      <w:rPr>
        <w:rFonts w:cstheme="minorHAnsi"/>
        <w:sz w:val="20"/>
        <w:szCs w:val="20"/>
      </w:rPr>
      <w:t xml:space="preserve"> für </w:t>
    </w:r>
    <w:hyperlink r:id="rId4" w:history="1">
      <w:proofErr w:type="spellStart"/>
      <w:r w:rsidRPr="00236C77">
        <w:rPr>
          <w:rStyle w:val="Hyperlink"/>
          <w:rFonts w:cstheme="minorHAnsi"/>
          <w:sz w:val="20"/>
          <w:szCs w:val="20"/>
        </w:rPr>
        <w:t>SeLL</w:t>
      </w:r>
      <w:proofErr w:type="spellEnd"/>
    </w:hyperlink>
    <w:r w:rsidRPr="00236C77">
      <w:rPr>
        <w:rFonts w:cstheme="minorHAnsi"/>
        <w:sz w:val="20"/>
        <w:szCs w:val="20"/>
      </w:rPr>
      <w:t xml:space="preserve">, </w:t>
    </w:r>
    <w:hyperlink r:id="rId5" w:history="1">
      <w:r w:rsidRPr="00236C77">
        <w:rPr>
          <w:rStyle w:val="Hyperlink"/>
          <w:rFonts w:cstheme="minorHAnsi"/>
          <w:sz w:val="20"/>
          <w:szCs w:val="20"/>
        </w:rPr>
        <w:t>CC BY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1B" w:rsidRDefault="00245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D93" w:rsidRDefault="003F4D93" w:rsidP="002F4F87">
      <w:r>
        <w:separator/>
      </w:r>
    </w:p>
  </w:footnote>
  <w:footnote w:type="continuationSeparator" w:id="0">
    <w:p w:rsidR="003F4D93" w:rsidRDefault="003F4D93" w:rsidP="002F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1B" w:rsidRDefault="00245D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1B" w:rsidRDefault="00245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1B" w:rsidRDefault="00245D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7F1"/>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D4210"/>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E55A54"/>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703B77"/>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1B0E73"/>
    <w:multiLevelType w:val="hybridMultilevel"/>
    <w:tmpl w:val="EA2AEC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D483BB3"/>
    <w:multiLevelType w:val="hybridMultilevel"/>
    <w:tmpl w:val="0AA47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964581"/>
    <w:multiLevelType w:val="hybridMultilevel"/>
    <w:tmpl w:val="EAB4A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213E87"/>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0D1AE2"/>
    <w:multiLevelType w:val="hybridMultilevel"/>
    <w:tmpl w:val="404C2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A3"/>
    <w:rsid w:val="00004468"/>
    <w:rsid w:val="000A194E"/>
    <w:rsid w:val="000D50AD"/>
    <w:rsid w:val="000F38D4"/>
    <w:rsid w:val="00134F6D"/>
    <w:rsid w:val="00164990"/>
    <w:rsid w:val="00232986"/>
    <w:rsid w:val="00245D1B"/>
    <w:rsid w:val="00271F50"/>
    <w:rsid w:val="002C3CFE"/>
    <w:rsid w:val="002F4F87"/>
    <w:rsid w:val="00352EA3"/>
    <w:rsid w:val="00374D30"/>
    <w:rsid w:val="0039233E"/>
    <w:rsid w:val="003B3037"/>
    <w:rsid w:val="003D0585"/>
    <w:rsid w:val="003D0E57"/>
    <w:rsid w:val="003D2DF4"/>
    <w:rsid w:val="003D55A1"/>
    <w:rsid w:val="003F4D93"/>
    <w:rsid w:val="00427156"/>
    <w:rsid w:val="00433648"/>
    <w:rsid w:val="00445FAF"/>
    <w:rsid w:val="004509E6"/>
    <w:rsid w:val="00476AB2"/>
    <w:rsid w:val="004F604E"/>
    <w:rsid w:val="00516A41"/>
    <w:rsid w:val="005A261E"/>
    <w:rsid w:val="005E7FD1"/>
    <w:rsid w:val="005F2E06"/>
    <w:rsid w:val="00603A88"/>
    <w:rsid w:val="00637039"/>
    <w:rsid w:val="00681864"/>
    <w:rsid w:val="006B1EE1"/>
    <w:rsid w:val="006C20BB"/>
    <w:rsid w:val="00707891"/>
    <w:rsid w:val="0075416C"/>
    <w:rsid w:val="00777E33"/>
    <w:rsid w:val="00796ACE"/>
    <w:rsid w:val="007C396B"/>
    <w:rsid w:val="007C6A6E"/>
    <w:rsid w:val="007F0C38"/>
    <w:rsid w:val="00912A4A"/>
    <w:rsid w:val="00936F6B"/>
    <w:rsid w:val="009529CA"/>
    <w:rsid w:val="00960D9C"/>
    <w:rsid w:val="009901F4"/>
    <w:rsid w:val="009C1B32"/>
    <w:rsid w:val="009E3DB0"/>
    <w:rsid w:val="00A10C1B"/>
    <w:rsid w:val="00A11F02"/>
    <w:rsid w:val="00A3732B"/>
    <w:rsid w:val="00B30734"/>
    <w:rsid w:val="00BB3A37"/>
    <w:rsid w:val="00BD6EB8"/>
    <w:rsid w:val="00C223DD"/>
    <w:rsid w:val="00C37410"/>
    <w:rsid w:val="00C72FFD"/>
    <w:rsid w:val="00CB521C"/>
    <w:rsid w:val="00CC14D0"/>
    <w:rsid w:val="00D31BEC"/>
    <w:rsid w:val="00D52AAD"/>
    <w:rsid w:val="00D63F87"/>
    <w:rsid w:val="00D67719"/>
    <w:rsid w:val="00DA1032"/>
    <w:rsid w:val="00E162CD"/>
    <w:rsid w:val="00E43AD8"/>
    <w:rsid w:val="00EC7B80"/>
    <w:rsid w:val="00ED6311"/>
    <w:rsid w:val="00EE11C9"/>
    <w:rsid w:val="00EF068D"/>
    <w:rsid w:val="00F06CC5"/>
    <w:rsid w:val="00F471C1"/>
    <w:rsid w:val="00F64E8B"/>
    <w:rsid w:val="00F904F3"/>
    <w:rsid w:val="00FB32C9"/>
    <w:rsid w:val="00FB59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3F62"/>
  <w14:defaultImageDpi w14:val="32767"/>
  <w15:chartTrackingRefBased/>
  <w15:docId w15:val="{47605302-1218-574E-8130-FF1970FA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16C"/>
    <w:pPr>
      <w:ind w:left="720"/>
      <w:contextualSpacing/>
    </w:pPr>
  </w:style>
  <w:style w:type="character" w:styleId="Hyperlink">
    <w:name w:val="Hyperlink"/>
    <w:basedOn w:val="Absatz-Standardschriftart"/>
    <w:uiPriority w:val="99"/>
    <w:unhideWhenUsed/>
    <w:rsid w:val="003D2DF4"/>
    <w:rPr>
      <w:color w:val="0563C1" w:themeColor="hyperlink"/>
      <w:u w:val="single"/>
    </w:rPr>
  </w:style>
  <w:style w:type="character" w:styleId="BesuchterLink">
    <w:name w:val="FollowedHyperlink"/>
    <w:basedOn w:val="Absatz-Standardschriftart"/>
    <w:uiPriority w:val="99"/>
    <w:semiHidden/>
    <w:unhideWhenUsed/>
    <w:rsid w:val="00DA1032"/>
    <w:rPr>
      <w:color w:val="954F72" w:themeColor="followedHyperlink"/>
      <w:u w:val="single"/>
    </w:rPr>
  </w:style>
  <w:style w:type="paragraph" w:styleId="Kopfzeile">
    <w:name w:val="header"/>
    <w:basedOn w:val="Standard"/>
    <w:link w:val="KopfzeileZchn"/>
    <w:uiPriority w:val="99"/>
    <w:unhideWhenUsed/>
    <w:rsid w:val="002F4F87"/>
    <w:pPr>
      <w:tabs>
        <w:tab w:val="center" w:pos="4536"/>
        <w:tab w:val="right" w:pos="9072"/>
      </w:tabs>
    </w:pPr>
  </w:style>
  <w:style w:type="character" w:customStyle="1" w:styleId="KopfzeileZchn">
    <w:name w:val="Kopfzeile Zchn"/>
    <w:basedOn w:val="Absatz-Standardschriftart"/>
    <w:link w:val="Kopfzeile"/>
    <w:uiPriority w:val="99"/>
    <w:rsid w:val="002F4F87"/>
  </w:style>
  <w:style w:type="paragraph" w:styleId="Fuzeile">
    <w:name w:val="footer"/>
    <w:basedOn w:val="Standard"/>
    <w:link w:val="FuzeileZchn"/>
    <w:uiPriority w:val="99"/>
    <w:unhideWhenUsed/>
    <w:rsid w:val="002F4F87"/>
    <w:pPr>
      <w:tabs>
        <w:tab w:val="center" w:pos="4536"/>
        <w:tab w:val="right" w:pos="9072"/>
      </w:tabs>
    </w:pPr>
  </w:style>
  <w:style w:type="character" w:customStyle="1" w:styleId="FuzeileZchn">
    <w:name w:val="Fußzeile Zchn"/>
    <w:basedOn w:val="Absatz-Standardschriftart"/>
    <w:link w:val="Fuzeile"/>
    <w:uiPriority w:val="99"/>
    <w:rsid w:val="002F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1p.de/5v8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sell.hhu.de/medien-und-materialien/oer-angebot-des-sell" TargetMode="External"/><Relationship Id="rId1" Type="http://schemas.openxmlformats.org/officeDocument/2006/relationships/image" Target="media/image6.png"/><Relationship Id="rId5" Type="http://schemas.openxmlformats.org/officeDocument/2006/relationships/hyperlink" Target="https://creativecommons.org/licenses/by/4.0/" TargetMode="External"/><Relationship Id="rId4" Type="http://schemas.openxmlformats.org/officeDocument/2006/relationships/hyperlink" Target="https://www.sell.hhu.de/medien-und-materialien/oer-angebot-des-sel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2021-06-21T14:36:00Z</dcterms:created>
  <dcterms:modified xsi:type="dcterms:W3CDTF">2021-06-23T08:12:00Z</dcterms:modified>
</cp:coreProperties>
</file>